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12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9927AA">
        <w:rPr>
          <w:sz w:val="28"/>
          <w:u w:val="single"/>
        </w:rPr>
        <w:t>2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97790</wp:posOffset>
                </wp:positionV>
                <wp:extent cx="114300" cy="0"/>
                <wp:effectExtent l="10795" t="12065" r="8255" b="698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7.7pt" to="235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BGr9xp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97790</wp:posOffset>
                </wp:positionV>
                <wp:extent cx="0" cy="114300"/>
                <wp:effectExtent l="10795" t="12065" r="825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7.7pt" to="2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26"/>
      </w:tblGrid>
      <w:tr w:rsidR="007D0314" w:rsidRPr="00222282" w:rsidTr="000C745D">
        <w:tc>
          <w:tcPr>
            <w:tcW w:w="4786" w:type="dxa"/>
            <w:hideMark/>
          </w:tcPr>
          <w:p w:rsidR="007D0314" w:rsidRPr="00222282" w:rsidRDefault="009927AA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9927AA">
              <w:rPr>
                <w:bCs/>
                <w:spacing w:val="3"/>
                <w:sz w:val="28"/>
                <w:szCs w:val="28"/>
              </w:rPr>
              <w:t>О внесении</w:t>
            </w:r>
            <w:r>
              <w:rPr>
                <w:bCs/>
                <w:spacing w:val="3"/>
                <w:sz w:val="28"/>
                <w:szCs w:val="28"/>
              </w:rPr>
              <w:t xml:space="preserve"> изменений в </w:t>
            </w:r>
            <w:r w:rsidRPr="009927AA">
              <w:rPr>
                <w:bCs/>
                <w:spacing w:val="3"/>
                <w:sz w:val="28"/>
                <w:szCs w:val="28"/>
              </w:rPr>
              <w:t>постановление 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9927AA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9927AA">
              <w:rPr>
                <w:bCs/>
                <w:spacing w:val="3"/>
                <w:sz w:val="28"/>
                <w:szCs w:val="28"/>
              </w:rPr>
              <w:t xml:space="preserve"> 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9927AA">
              <w:rPr>
                <w:bCs/>
                <w:spacing w:val="3"/>
                <w:sz w:val="28"/>
                <w:szCs w:val="28"/>
              </w:rPr>
              <w:t>округа от 12.02.2021 №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9927AA">
              <w:rPr>
                <w:bCs/>
                <w:spacing w:val="3"/>
                <w:sz w:val="28"/>
                <w:szCs w:val="28"/>
              </w:rPr>
              <w:t>106 «О создании комиссии по установлению факта невозможности проживания детей-сирот, детей, оставшихся без попечения родителей, в ранее занимаемых жилых помещениях на территории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9927AA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9927AA">
              <w:rPr>
                <w:bCs/>
                <w:spacing w:val="3"/>
                <w:sz w:val="28"/>
                <w:szCs w:val="28"/>
              </w:rPr>
              <w:t>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9927AA">
              <w:rPr>
                <w:bCs/>
                <w:spacing w:val="3"/>
                <w:sz w:val="28"/>
                <w:szCs w:val="28"/>
              </w:rPr>
              <w:t>округа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9927AA">
              <w:rPr>
                <w:bCs/>
                <w:spacing w:val="3"/>
                <w:sz w:val="28"/>
                <w:szCs w:val="28"/>
              </w:rPr>
              <w:t xml:space="preserve">Нижегородской </w:t>
            </w:r>
            <w:r>
              <w:rPr>
                <w:bCs/>
                <w:spacing w:val="3"/>
                <w:sz w:val="28"/>
                <w:szCs w:val="28"/>
              </w:rPr>
              <w:t>области</w:t>
            </w:r>
            <w:r w:rsidRPr="009927AA">
              <w:rPr>
                <w:bCs/>
                <w:spacing w:val="3"/>
                <w:sz w:val="28"/>
                <w:szCs w:val="28"/>
              </w:rPr>
              <w:t>»</w:t>
            </w:r>
          </w:p>
        </w:tc>
        <w:tc>
          <w:tcPr>
            <w:tcW w:w="4926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9A59A1" w:rsidRPr="009A59A1" w:rsidRDefault="009A59A1" w:rsidP="009A5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9927AA" w:rsidRPr="009927AA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9927AA">
        <w:rPr>
          <w:bCs/>
          <w:spacing w:val="3"/>
          <w:sz w:val="28"/>
          <w:szCs w:val="28"/>
        </w:rPr>
        <w:t>В связи с изменениями кадрового состава:</w:t>
      </w:r>
    </w:p>
    <w:p w:rsidR="009927AA" w:rsidRPr="009927AA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9927AA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9927AA">
        <w:rPr>
          <w:bCs/>
          <w:spacing w:val="3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 от 12.02.2021 № 106 «О создании комиссии по установлению факта невозможности проживания детей-сирот, детей, оставшихся без попечения родителей, в ранее занимаемых жилых помещениях на территории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 Нижегородской области» следующего содержания:</w:t>
      </w:r>
    </w:p>
    <w:p w:rsidR="009927AA" w:rsidRPr="009927AA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 w:rsidRPr="009927AA">
        <w:rPr>
          <w:bCs/>
          <w:spacing w:val="3"/>
          <w:sz w:val="28"/>
          <w:szCs w:val="28"/>
        </w:rPr>
        <w:t xml:space="preserve">в приложении 2 к постановлению слова «ведущий специалист управления архитектуры, строительства и жилищно-коммунального хозяйства администрации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округа» заменить словами «главный специалист управления архитектуры, строительства и жилищно-коммунального хозяйства администрации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округа».</w:t>
      </w:r>
    </w:p>
    <w:p w:rsidR="009927AA" w:rsidRPr="009927AA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9927AA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9927AA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 обеспечить официальное опубликование настоящего постановления в установленном уставом </w:t>
      </w:r>
      <w:proofErr w:type="spellStart"/>
      <w:r w:rsidRPr="009927AA">
        <w:rPr>
          <w:bCs/>
          <w:spacing w:val="3"/>
          <w:sz w:val="28"/>
          <w:szCs w:val="28"/>
        </w:rPr>
        <w:t>Починковского</w:t>
      </w:r>
      <w:proofErr w:type="spellEnd"/>
      <w:r w:rsidRPr="009927AA">
        <w:rPr>
          <w:bCs/>
          <w:spacing w:val="3"/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9927AA" w:rsidRPr="009927AA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9927AA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9927AA">
        <w:rPr>
          <w:bCs/>
          <w:spacing w:val="3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66BD6" w:rsidRPr="00222282" w:rsidRDefault="009927AA" w:rsidP="009927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927AA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9927AA">
        <w:rPr>
          <w:bCs/>
          <w:spacing w:val="3"/>
          <w:sz w:val="28"/>
          <w:szCs w:val="28"/>
        </w:rPr>
        <w:t>Контроль за</w:t>
      </w:r>
      <w:proofErr w:type="gramEnd"/>
      <w:r w:rsidRPr="009927AA">
        <w:rPr>
          <w:bCs/>
          <w:spacing w:val="3"/>
          <w:sz w:val="28"/>
          <w:szCs w:val="28"/>
        </w:rPr>
        <w:t xml:space="preserve"> исполнением настоящего постановления оставляю за собой.</w:t>
      </w:r>
    </w:p>
    <w:p w:rsidR="005820FF" w:rsidRPr="00222282" w:rsidRDefault="005820FF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A76B4A" w:rsidRDefault="00A76B4A" w:rsidP="00AB3578">
      <w:pPr>
        <w:jc w:val="both"/>
        <w:rPr>
          <w:sz w:val="28"/>
          <w:szCs w:val="28"/>
        </w:rPr>
      </w:pPr>
      <w:bookmarkStart w:id="0" w:name="_GoBack"/>
      <w:bookmarkEnd w:id="0"/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3D12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35FE6"/>
    <w:rsid w:val="00645804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7020FA"/>
    <w:rsid w:val="00702C47"/>
    <w:rsid w:val="007317D5"/>
    <w:rsid w:val="0074584B"/>
    <w:rsid w:val="00751BDC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76B4A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4</cp:revision>
  <cp:lastPrinted>2025-12-11T12:46:00Z</cp:lastPrinted>
  <dcterms:created xsi:type="dcterms:W3CDTF">2025-12-30T11:10:00Z</dcterms:created>
  <dcterms:modified xsi:type="dcterms:W3CDTF">2026-01-14T12:47:00Z</dcterms:modified>
</cp:coreProperties>
</file>