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EA3216" w:rsidRPr="00EA3216" w:rsidTr="0073547D">
        <w:tc>
          <w:tcPr>
            <w:tcW w:w="10031" w:type="dxa"/>
            <w:hideMark/>
          </w:tcPr>
          <w:p w:rsidR="00EA3216" w:rsidRPr="00EA3216" w:rsidRDefault="00EA3216" w:rsidP="0073547D">
            <w:pPr>
              <w:tabs>
                <w:tab w:val="center" w:pos="4624"/>
                <w:tab w:val="right" w:pos="92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5558D3" wp14:editId="303D62A2">
                  <wp:extent cx="590550" cy="72390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A3216" w:rsidRPr="00EA3216" w:rsidRDefault="00EA3216" w:rsidP="00EA32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</w:t>
            </w:r>
            <w:r w:rsidR="00C00F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МУНИЦИПАЛЬНОГО ОКРУГА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5E01" w:rsidRDefault="0073547D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040ED" w:rsidRPr="00E06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8"/>
          <w:u w:val="single"/>
        </w:rPr>
        <w:t>09.02.</w:t>
      </w:r>
      <w:r w:rsidR="005A0C57" w:rsidRPr="0073547D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014F55" w:rsidRPr="0073547D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5A0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F4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8"/>
          <w:u w:val="single"/>
        </w:rPr>
        <w:t>131</w:t>
      </w:r>
    </w:p>
    <w:p w:rsidR="00F86D98" w:rsidRPr="0073547D" w:rsidRDefault="00F86D98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A3216" w:rsidRPr="000A5587" w:rsidTr="00C00F30">
        <w:tc>
          <w:tcPr>
            <w:tcW w:w="5070" w:type="dxa"/>
          </w:tcPr>
          <w:p w:rsidR="00EA3216" w:rsidRPr="000A5587" w:rsidRDefault="0073547D" w:rsidP="0073547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«Управление муниципальными финансами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547D">
              <w:rPr>
                <w:rFonts w:ascii="Times New Roman" w:eastAsia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886C348" wp14:editId="24FE6EEF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-10795</wp:posOffset>
                      </wp:positionV>
                      <wp:extent cx="0" cy="114300"/>
                      <wp:effectExtent l="0" t="0" r="19050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-.85pt" to="-6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">
                      <w10:anchorlock/>
                    </v:line>
                  </w:pict>
                </mc:Fallback>
              </mc:AlternateContent>
            </w:r>
            <w:r w:rsidRPr="0073547D">
              <w:rPr>
                <w:rFonts w:ascii="Times New Roman" w:eastAsia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2769C9B2" wp14:editId="206B69F0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-10795</wp:posOffset>
                      </wp:positionV>
                      <wp:extent cx="0" cy="114300"/>
                      <wp:effectExtent l="0" t="0" r="19050" b="1905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5pt,-.85pt" to="249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">
                      <w10:anchorlock/>
                    </v:line>
                  </w:pict>
                </mc:Fallback>
              </mc:AlternateContent>
            </w:r>
            <w:r w:rsidRPr="0073547D">
              <w:rPr>
                <w:rFonts w:ascii="Times New Roman" w:eastAsia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F490324" wp14:editId="3F0A6248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-10795</wp:posOffset>
                      </wp:positionV>
                      <wp:extent cx="114300" cy="0"/>
                      <wp:effectExtent l="0" t="0" r="19050" b="1905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-.85pt" to="2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IPb70va&#10;AAAABwEAAA8AAAAAAAAAAAAAAAAAagQAAGRycy9kb3ducmV2LnhtbFBLBQYAAAAABAAEAPMAAABx&#10;BQAAAAA=&#10;">
                      <w10:anchorlock/>
                    </v:line>
                  </w:pict>
                </mc:Fallback>
              </mc:AlternateContent>
            </w:r>
            <w:r w:rsidRPr="0073547D">
              <w:rPr>
                <w:rFonts w:ascii="Times New Roman" w:eastAsia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3B17C158" wp14:editId="196132A6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-10795</wp:posOffset>
                      </wp:positionV>
                      <wp:extent cx="114300" cy="0"/>
                      <wp:effectExtent l="0" t="0" r="19050" b="1905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-.85pt" to="249.1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"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ижегородской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области», утвержденной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от 30 декабря 2015 года № 1138</w:t>
            </w:r>
          </w:p>
        </w:tc>
        <w:tc>
          <w:tcPr>
            <w:tcW w:w="4785" w:type="dxa"/>
          </w:tcPr>
          <w:p w:rsidR="00EA3216" w:rsidRPr="000A5587" w:rsidRDefault="00EA3216" w:rsidP="00E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3547D" w:rsidRDefault="0073547D" w:rsidP="00D4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0871BB" w:rsidRDefault="00EA3216" w:rsidP="007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законодательством:</w:t>
      </w:r>
    </w:p>
    <w:p w:rsidR="00EA3216" w:rsidRPr="000871BB" w:rsidRDefault="00EA3216" w:rsidP="007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 Внести</w:t>
      </w:r>
      <w:r w:rsidR="00C00F30" w:rsidRPr="00087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Починковского муниципального района от 30 декабря 2015года № 1138 «Управление муниципальными финансами Починковского муниципального округа» следующие изменения:</w:t>
      </w:r>
    </w:p>
    <w:p w:rsidR="00EA3216" w:rsidRPr="000871BB" w:rsidRDefault="00EA3216" w:rsidP="007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1.1. Внести изменения в Паспорт программы «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муниципальными финансами Починковского муниципального округа Нижегородской области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»</w:t>
      </w:r>
      <w:r w:rsidR="00A54433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EA3216" w:rsidRDefault="00EA3216" w:rsidP="007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3838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1.2. Приложения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3,4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 xml:space="preserve">,5,6 к программе </w:t>
      </w:r>
      <w:r w:rsidR="00E06407"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муниципальными финансами Починковского муниципального округа Нижегородской области»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согласно</w:t>
      </w:r>
      <w:r w:rsidR="000F6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47D">
        <w:rPr>
          <w:rFonts w:ascii="Times New Roman" w:eastAsia="Times New Roman" w:hAnsi="Times New Roman" w:cs="Times New Roman"/>
          <w:sz w:val="28"/>
          <w:szCs w:val="28"/>
        </w:rPr>
        <w:t>приложениям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4,5,6 к настоящему постановлению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F06CAA" w:rsidRDefault="00F06CAA" w:rsidP="0073547D">
      <w:pPr>
        <w:pStyle w:val="a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делами (Белову А.А обеспечить размещение настоящего постановления на официальном сайте администрации </w:t>
      </w:r>
      <w:r w:rsidR="00E70C7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C7C" w:rsidRPr="00E70C7C" w:rsidRDefault="00E70C7C" w:rsidP="0073547D">
      <w:pPr>
        <w:pStyle w:val="a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0C7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014F55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E70C7C">
        <w:rPr>
          <w:rFonts w:ascii="Times New Roman" w:hAnsi="Times New Roman" w:cs="Times New Roman"/>
          <w:sz w:val="28"/>
          <w:szCs w:val="28"/>
        </w:rPr>
        <w:t xml:space="preserve">начальника управления администрации муниципального округа </w:t>
      </w:r>
      <w:r w:rsidR="00014F55">
        <w:rPr>
          <w:rFonts w:ascii="Times New Roman" w:hAnsi="Times New Roman" w:cs="Times New Roman"/>
          <w:sz w:val="28"/>
          <w:szCs w:val="28"/>
        </w:rPr>
        <w:t>Е.В. Хилову.</w:t>
      </w:r>
    </w:p>
    <w:p w:rsidR="00F06CAA" w:rsidRPr="00E70C7C" w:rsidRDefault="00F06CAA" w:rsidP="007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0871BB" w:rsidRDefault="00EA3216" w:rsidP="007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EA3216" w:rsidRDefault="00EA3216" w:rsidP="007354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91" w:rsidRDefault="00EA3216" w:rsidP="001B0291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D46D0B" w:rsidRDefault="00EA3216" w:rsidP="0073547D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A3216">
        <w:rPr>
          <w:rFonts w:ascii="Arial" w:eastAsia="Times New Roman" w:hAnsi="Arial" w:cs="Arial"/>
          <w:sz w:val="28"/>
          <w:szCs w:val="28"/>
        </w:rPr>
        <w:tab/>
      </w:r>
      <w:r w:rsidRPr="00EA3216">
        <w:rPr>
          <w:rFonts w:ascii="Times New Roman" w:eastAsia="Times New Roman" w:hAnsi="Times New Roman" w:cs="Times New Roman"/>
          <w:sz w:val="28"/>
          <w:szCs w:val="28"/>
        </w:rPr>
        <w:t>М.В. Ларин</w:t>
      </w:r>
    </w:p>
    <w:p w:rsidR="005B15D9" w:rsidRPr="00DE14B4" w:rsidRDefault="00C00F30" w:rsidP="00D46D0B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A321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B15D9" w:rsidRPr="00DE14B4">
        <w:rPr>
          <w:rFonts w:ascii="Times New Roman" w:hAnsi="Times New Roman" w:cs="Times New Roman"/>
          <w:sz w:val="24"/>
          <w:szCs w:val="24"/>
        </w:rPr>
        <w:t>риложение №1</w:t>
      </w:r>
    </w:p>
    <w:p w:rsidR="005B15D9" w:rsidRPr="00DE14B4" w:rsidRDefault="009B2C73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B15D9" w:rsidRPr="00DE14B4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Починковского муниципального округа</w:t>
      </w:r>
    </w:p>
    <w:p w:rsidR="005B15D9" w:rsidRPr="00DE14B4" w:rsidRDefault="00C00F30" w:rsidP="0073547D">
      <w:pPr>
        <w:widowControl w:val="0"/>
        <w:tabs>
          <w:tab w:val="left" w:pos="5370"/>
          <w:tab w:val="left" w:pos="5730"/>
          <w:tab w:val="right" w:pos="8789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1B029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09.02.2026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 xml:space="preserve"> №</w:t>
      </w:r>
      <w:r w:rsidR="000040E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131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«Утверждена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Постановлением администрации Починковского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15D9" w:rsidRPr="00DE14B4" w:rsidRDefault="00C00F30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15D9" w:rsidRPr="00DE14B4">
        <w:rPr>
          <w:rFonts w:ascii="Times New Roman" w:hAnsi="Times New Roman" w:cs="Times New Roman"/>
          <w:sz w:val="24"/>
          <w:szCs w:val="24"/>
        </w:rPr>
        <w:t xml:space="preserve">т </w:t>
      </w:r>
      <w:r w:rsidR="005B15D9" w:rsidRPr="0073547D">
        <w:rPr>
          <w:rFonts w:ascii="Times New Roman" w:hAnsi="Times New Roman" w:cs="Times New Roman"/>
          <w:sz w:val="24"/>
          <w:szCs w:val="24"/>
          <w:u w:val="single"/>
        </w:rPr>
        <w:t>30.12.2015</w:t>
      </w:r>
      <w:r w:rsidR="005B15D9" w:rsidRPr="00DE14B4">
        <w:rPr>
          <w:rFonts w:ascii="Times New Roman" w:hAnsi="Times New Roman" w:cs="Times New Roman"/>
          <w:sz w:val="24"/>
          <w:szCs w:val="24"/>
        </w:rPr>
        <w:t xml:space="preserve"> № </w:t>
      </w:r>
      <w:r w:rsidR="005B15D9" w:rsidRPr="0073547D">
        <w:rPr>
          <w:rFonts w:ascii="Times New Roman" w:hAnsi="Times New Roman" w:cs="Times New Roman"/>
          <w:sz w:val="24"/>
          <w:szCs w:val="24"/>
          <w:u w:val="single"/>
        </w:rPr>
        <w:t>1138</w:t>
      </w:r>
    </w:p>
    <w:p w:rsidR="005B15D9" w:rsidRPr="000A058F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"УПРАВЛЕНИЕ МУНИЦИПАЛЬНЫМИ ФИНАНСАМИ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 xml:space="preserve">ПОЧИНКОВСКОГО МУНИЦИПАЛЬНОГО ОКРУГА 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НИЖЕГОРОДСКОЙ ОБЛАСТИ"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(далее - Программа)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Паспорт Программы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 ( финансовое управление)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экономики и прогнозирования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культуры и спорта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сельского хозяйства и земельной реформы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архитектуры, строительства и ЖКХ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Починковского муниципального округа Нижегородской области;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развития территорий администрации Починковского муниципального округа Нижегородской области.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Default="0073547D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30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в Починковском муниципальном округе Нижегородской области",</w:t>
            </w:r>
          </w:p>
          <w:p w:rsidR="00522604" w:rsidRDefault="00522604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подпрограмма «Повышение финансовой грамотности населения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Нижегородской области»,</w:t>
            </w:r>
          </w:p>
          <w:p w:rsidR="005B15D9" w:rsidRPr="00C00F30" w:rsidRDefault="0073547D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95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>Нижегородской области",</w:t>
            </w:r>
          </w:p>
          <w:p w:rsidR="005B15D9" w:rsidRPr="00C00F30" w:rsidRDefault="0073547D" w:rsidP="007D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1424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lastRenderedPageBreak/>
              <w:t>программы Починковского муниципального округа Нижегородской области»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7D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Починковского муниципального округа</w:t>
            </w:r>
            <w:r w:rsidR="00004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Нижегородской области, повышение эффективности и качества управления муниципальными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финансами Починковского муниципального округа Нижегородской области</w:t>
            </w:r>
            <w:bookmarkStart w:id="0" w:name="_GoBack"/>
            <w:bookmarkEnd w:id="0"/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Создание оптимальных условий для повышения бюджетного потенциала, сбалансированности и устойчивости бюджета Починковского муниципального округа Нижегородской области.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органов местного самоуправления Починковского муниципального округа Нижегородской области средствами, необходимыми для эффективного исполнения возложенных на них полномочий.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7D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годы, без разделения на этапы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7B86">
              <w:rPr>
                <w:rFonts w:ascii="Arial" w:hAnsi="Arial" w:cs="Arial"/>
                <w:sz w:val="24"/>
                <w:szCs w:val="24"/>
              </w:rPr>
              <w:t>162536,9</w:t>
            </w:r>
            <w:r w:rsidR="00FC1676" w:rsidRPr="00FC1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327ABC">
              <w:rPr>
                <w:rFonts w:ascii="Arial" w:hAnsi="Arial" w:cs="Arial"/>
                <w:sz w:val="24"/>
                <w:szCs w:val="24"/>
              </w:rPr>
              <w:t>20612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0F6176">
              <w:rPr>
                <w:rFonts w:ascii="Arial" w:hAnsi="Arial" w:cs="Arial"/>
                <w:sz w:val="24"/>
                <w:szCs w:val="24"/>
              </w:rPr>
              <w:t>25462,9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43A18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3115,5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="008B7097">
              <w:rPr>
                <w:rFonts w:ascii="Arial" w:hAnsi="Arial" w:cs="Arial"/>
                <w:sz w:val="24"/>
                <w:szCs w:val="24"/>
              </w:rPr>
              <w:t>23115,5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– 35115,5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8B7097" w:rsidRPr="00C00F30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2029 год – 35115,5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30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Починковского муниципального округа Нижегородской области" составляет </w:t>
            </w:r>
            <w:r w:rsidR="00287330">
              <w:rPr>
                <w:rFonts w:ascii="Arial" w:hAnsi="Arial" w:cs="Arial"/>
                <w:sz w:val="24"/>
                <w:szCs w:val="24"/>
              </w:rPr>
              <w:t>3</w:t>
            </w:r>
            <w:r w:rsidR="008B7097">
              <w:rPr>
                <w:rFonts w:ascii="Arial" w:hAnsi="Arial" w:cs="Arial"/>
                <w:sz w:val="24"/>
                <w:szCs w:val="24"/>
              </w:rPr>
              <w:t>3733,9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B7097">
              <w:rPr>
                <w:rFonts w:ascii="Arial" w:hAnsi="Arial" w:cs="Arial"/>
                <w:sz w:val="24"/>
                <w:szCs w:val="24"/>
              </w:rPr>
              <w:t>1700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F53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C9A">
              <w:rPr>
                <w:rFonts w:ascii="Arial" w:hAnsi="Arial" w:cs="Arial"/>
                <w:sz w:val="24"/>
                <w:szCs w:val="24"/>
              </w:rPr>
              <w:t>4</w:t>
            </w:r>
            <w:r w:rsidR="008B7097">
              <w:rPr>
                <w:rFonts w:ascii="Arial" w:hAnsi="Arial" w:cs="Arial"/>
                <w:sz w:val="24"/>
                <w:szCs w:val="24"/>
              </w:rPr>
              <w:t>033,9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r w:rsidR="00C00F30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год-</w:t>
            </w:r>
            <w:r w:rsidR="007D4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ABC">
              <w:rPr>
                <w:rFonts w:ascii="Arial" w:hAnsi="Arial" w:cs="Arial"/>
                <w:sz w:val="24"/>
                <w:szCs w:val="24"/>
              </w:rPr>
              <w:t>1</w:t>
            </w:r>
            <w:r w:rsidR="008B7097">
              <w:rPr>
                <w:rFonts w:ascii="Arial" w:hAnsi="Arial" w:cs="Arial"/>
                <w:sz w:val="24"/>
                <w:szCs w:val="24"/>
              </w:rPr>
              <w:t>0</w:t>
            </w:r>
            <w:r w:rsidR="00327ABC">
              <w:rPr>
                <w:rFonts w:ascii="Arial" w:hAnsi="Arial" w:cs="Arial"/>
                <w:sz w:val="24"/>
                <w:szCs w:val="24"/>
              </w:rPr>
              <w:t>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B7097">
              <w:rPr>
                <w:rFonts w:ascii="Arial" w:hAnsi="Arial" w:cs="Arial"/>
                <w:sz w:val="24"/>
                <w:szCs w:val="24"/>
              </w:rPr>
              <w:t>1000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  <w:r w:rsidRPr="00C00F3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097">
              <w:rPr>
                <w:rFonts w:ascii="Arial" w:hAnsi="Arial" w:cs="Arial"/>
                <w:sz w:val="24"/>
                <w:szCs w:val="24"/>
              </w:rPr>
              <w:t>13</w:t>
            </w:r>
            <w:r w:rsidR="00343A18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E301B" w:rsidRPr="00C00F30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343A18">
              <w:rPr>
                <w:rFonts w:ascii="Arial" w:hAnsi="Arial" w:cs="Arial"/>
                <w:sz w:val="24"/>
                <w:szCs w:val="24"/>
              </w:rPr>
              <w:t>– 1</w:t>
            </w:r>
            <w:r w:rsidR="008B7097">
              <w:rPr>
                <w:rFonts w:ascii="Arial" w:hAnsi="Arial" w:cs="Arial"/>
                <w:sz w:val="24"/>
                <w:szCs w:val="24"/>
              </w:rPr>
              <w:t>3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000 </w:t>
            </w:r>
            <w:proofErr w:type="spellStart"/>
            <w:r w:rsidR="00343A1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343A1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343A18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9817E3" w:rsidRPr="00C00F30" w:rsidRDefault="005B15D9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предполагаемый общий объем финансовых средств, необходимых для реализации </w:t>
            </w:r>
            <w:hyperlink w:anchor="Par1424" w:history="1">
              <w:r w:rsidR="009817E3"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 «Повышение финансовой грамотности населения</w:t>
            </w:r>
            <w:r w:rsidR="00981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Починковского муниципального округа Нижегородской области» составляет 0 </w:t>
            </w:r>
            <w:proofErr w:type="spellStart"/>
            <w:r w:rsidR="009817E3"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="009817E3" w:rsidRPr="00C00F30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 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</w:t>
            </w: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 xml:space="preserve">необходимых для реализации </w:t>
            </w:r>
            <w:hyperlink w:anchor="Par95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 Нижегородской области" составляет 0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3B6EDC" w:rsidRPr="00C00F30" w:rsidRDefault="003B6EDC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программы Починковского муниципального округа Нижегородской области" составляет </w:t>
            </w:r>
            <w:r w:rsidR="00F67B86">
              <w:rPr>
                <w:rFonts w:ascii="Arial" w:hAnsi="Arial" w:cs="Arial"/>
                <w:sz w:val="24"/>
                <w:szCs w:val="24"/>
              </w:rPr>
              <w:t xml:space="preserve">128803,0 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9A6CF5">
              <w:rPr>
                <w:rFonts w:ascii="Arial" w:hAnsi="Arial" w:cs="Arial"/>
                <w:sz w:val="24"/>
                <w:szCs w:val="24"/>
              </w:rPr>
              <w:t>–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189</w:t>
            </w:r>
            <w:r w:rsidR="00327ABC">
              <w:rPr>
                <w:rFonts w:ascii="Arial" w:hAnsi="Arial" w:cs="Arial"/>
                <w:sz w:val="24"/>
                <w:szCs w:val="24"/>
              </w:rPr>
              <w:t>12</w:t>
            </w:r>
            <w:r w:rsidR="003B6EDC">
              <w:rPr>
                <w:rFonts w:ascii="Arial" w:hAnsi="Arial" w:cs="Arial"/>
                <w:sz w:val="24"/>
                <w:szCs w:val="24"/>
              </w:rPr>
              <w:t>,</w:t>
            </w:r>
            <w:r w:rsidR="00327ABC">
              <w:rPr>
                <w:rFonts w:ascii="Arial" w:hAnsi="Arial" w:cs="Arial"/>
                <w:sz w:val="24"/>
                <w:szCs w:val="24"/>
              </w:rPr>
              <w:t>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C36EB1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0F6176">
              <w:rPr>
                <w:rFonts w:ascii="Arial" w:hAnsi="Arial" w:cs="Arial"/>
                <w:sz w:val="24"/>
                <w:szCs w:val="24"/>
              </w:rPr>
              <w:t>21428,9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B6EDC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2115,5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3B6EDC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2115,5</w:t>
            </w:r>
            <w:r w:rsidR="003B6E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B6EDC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3B6ED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3B6EDC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- 22115,5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  <w:p w:rsidR="000E301B" w:rsidRPr="00C00F30" w:rsidRDefault="008B7097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2029 год - 22115,5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Починковского муниципального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Нижегородской области на душу населения до </w:t>
            </w:r>
            <w:r w:rsidR="00B90924">
              <w:rPr>
                <w:rFonts w:ascii="Arial" w:hAnsi="Arial" w:cs="Arial"/>
                <w:sz w:val="24"/>
                <w:szCs w:val="24"/>
              </w:rPr>
              <w:t>50,1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доли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бюджета Починковского муниципального округа Нижегородской области, формируемых в рамках муниципальных программ до </w:t>
            </w:r>
            <w:r w:rsidR="00D453B6">
              <w:rPr>
                <w:rFonts w:ascii="Arial" w:hAnsi="Arial" w:cs="Arial"/>
                <w:sz w:val="24"/>
                <w:szCs w:val="24"/>
              </w:rPr>
              <w:t>80</w:t>
            </w:r>
            <w:r w:rsidRPr="00C00F30">
              <w:rPr>
                <w:rFonts w:ascii="Arial" w:hAnsi="Arial" w:cs="Arial"/>
                <w:sz w:val="24"/>
                <w:szCs w:val="24"/>
              </w:rPr>
              <w:t>% в общем объеме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бюджета:</w:t>
            </w:r>
          </w:p>
          <w:p w:rsidR="005B15D9" w:rsidRPr="00C00F30" w:rsidRDefault="005B15D9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удельный вес муниципального долга по отношению к доходам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без учета безвозмездных поступлений из федерального и областного бюджета составляет не более 3%;</w:t>
            </w:r>
          </w:p>
        </w:tc>
      </w:tr>
    </w:tbl>
    <w:p w:rsidR="00C00F30" w:rsidRDefault="00C00F30">
      <w:pPr>
        <w:spacing w:after="160" w:line="259" w:lineRule="auto"/>
      </w:pPr>
      <w:r>
        <w:br w:type="page"/>
      </w:r>
    </w:p>
    <w:p w:rsidR="00C00F30" w:rsidRDefault="00C00F30">
      <w:pPr>
        <w:sectPr w:rsidR="00C00F30" w:rsidSect="0073547D">
          <w:pgSz w:w="11906" w:h="16838"/>
          <w:pgMar w:top="568" w:right="566" w:bottom="851" w:left="1418" w:header="708" w:footer="708" w:gutter="0"/>
          <w:cols w:space="708"/>
          <w:docGrid w:linePitch="360"/>
        </w:sectPr>
      </w:pPr>
    </w:p>
    <w:p w:rsidR="00C00F30" w:rsidRPr="000E0D8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6759E" w:rsidRDefault="00C00F30" w:rsidP="0073547D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09.02.2026</w:t>
      </w:r>
      <w:r w:rsidR="00F86D98" w:rsidRPr="008B70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B0291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131</w:t>
      </w:r>
    </w:p>
    <w:p w:rsidR="00C00F30" w:rsidRPr="00225CC0" w:rsidRDefault="00C00F30" w:rsidP="0073547D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Приложение № 1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 Нижегородской области"</w:t>
      </w:r>
    </w:p>
    <w:p w:rsidR="00C00F30" w:rsidRPr="00225CC0" w:rsidRDefault="00C00F30" w:rsidP="0073547D">
      <w:pPr>
        <w:widowControl w:val="0"/>
        <w:tabs>
          <w:tab w:val="left" w:pos="124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1487"/>
      <w:bookmarkEnd w:id="1"/>
      <w:r w:rsidRPr="00225CC0">
        <w:rPr>
          <w:rFonts w:ascii="Arial" w:hAnsi="Arial" w:cs="Arial"/>
          <w:sz w:val="24"/>
          <w:szCs w:val="24"/>
        </w:rPr>
        <w:t>ПЕРЕЧЕНЬ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ОСНОВНЫХ МЕРОПРИЯТИЙ МУНИЦИПАЛЬНОЙ ПРОГРАММЫ "УПРАВЛЕНИЕ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МУНИЦИПАЛЬНЫМИ ФИНАНСАМИ ПОЧИНКОВСКОГО МУНИЦИПАЛЬНОГО ОКРУГА НИЖЕГОРОДСКОЙ ОБЛАСТИ"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5" w:type="dxa"/>
        <w:tblInd w:w="10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1"/>
        <w:gridCol w:w="1417"/>
        <w:gridCol w:w="1417"/>
        <w:gridCol w:w="10"/>
        <w:gridCol w:w="164"/>
        <w:gridCol w:w="2239"/>
        <w:gridCol w:w="1159"/>
        <w:gridCol w:w="15"/>
        <w:gridCol w:w="18"/>
        <w:gridCol w:w="960"/>
        <w:gridCol w:w="15"/>
        <w:gridCol w:w="17"/>
        <w:gridCol w:w="960"/>
        <w:gridCol w:w="15"/>
        <w:gridCol w:w="17"/>
        <w:gridCol w:w="960"/>
        <w:gridCol w:w="15"/>
        <w:gridCol w:w="17"/>
        <w:gridCol w:w="961"/>
        <w:gridCol w:w="15"/>
        <w:gridCol w:w="17"/>
        <w:gridCol w:w="960"/>
        <w:gridCol w:w="15"/>
        <w:gridCol w:w="17"/>
        <w:gridCol w:w="1101"/>
        <w:gridCol w:w="23"/>
      </w:tblGrid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0E301B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7D536E" w:rsidP="0060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33733,9</w:t>
            </w:r>
          </w:p>
        </w:tc>
      </w:tr>
      <w:tr w:rsidR="000E301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1.1. 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8B7097">
              <w:rPr>
                <w:rFonts w:ascii="Arial" w:hAnsi="Arial" w:cs="Arial"/>
                <w:sz w:val="20"/>
                <w:szCs w:val="20"/>
              </w:rPr>
              <w:t>4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B7097">
              <w:rPr>
                <w:rFonts w:ascii="Arial" w:hAnsi="Arial" w:cs="Arial"/>
                <w:sz w:val="20"/>
                <w:szCs w:val="20"/>
              </w:rPr>
              <w:t>9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1.2. Формирование бюджета округа на очередной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A405C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1.3. Создание условий для роста налоговых и неналоговых доходов консолидированного бюджета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A405C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406628" w:rsidTr="0073547D">
        <w:trPr>
          <w:trHeight w:val="1833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1.4. Управление средствами резервного фонда администрации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r w:rsidRPr="0040662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406628">
              <w:rPr>
                <w:rFonts w:ascii="Arial" w:hAnsi="Arial" w:cs="Arial"/>
                <w:sz w:val="20"/>
                <w:szCs w:val="20"/>
              </w:rPr>
              <w:t>Починковского</w:t>
            </w:r>
            <w:proofErr w:type="spellEnd"/>
            <w:r w:rsidRPr="00406628">
              <w:rPr>
                <w:rFonts w:ascii="Arial" w:hAnsi="Arial" w:cs="Arial"/>
                <w:sz w:val="20"/>
                <w:szCs w:val="20"/>
              </w:rPr>
              <w:t xml:space="preserve"> муниципального округа </w:t>
            </w:r>
            <w:proofErr w:type="gramStart"/>
            <w:r w:rsidRPr="00406628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="007D42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6628">
              <w:rPr>
                <w:rFonts w:ascii="Arial" w:hAnsi="Arial" w:cs="Arial"/>
                <w:sz w:val="20"/>
                <w:szCs w:val="20"/>
              </w:rPr>
              <w:t>администрация ПМО</w:t>
            </w: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Управление развития территорий ПМО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BE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8B7097" w:rsidRPr="00406628" w:rsidRDefault="008B7097" w:rsidP="00BC1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BC1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9BE" w:rsidRPr="00406628" w:rsidRDefault="00BC19BE" w:rsidP="00BC19BE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503,9</w:t>
            </w:r>
          </w:p>
          <w:p w:rsidR="008B7097" w:rsidRPr="00406628" w:rsidRDefault="008B7097" w:rsidP="00B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2040</w:t>
            </w: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28603,9</w:t>
            </w: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9BE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3640</w:t>
            </w:r>
          </w:p>
          <w:p w:rsidR="00406628" w:rsidRPr="00406628" w:rsidRDefault="00406628" w:rsidP="008B7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73547D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1.5. Организация исполнения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B7097">
            <w:r w:rsidRPr="00567295">
              <w:rPr>
                <w:rFonts w:ascii="Arial" w:hAnsi="Arial" w:cs="Arial"/>
                <w:sz w:val="20"/>
                <w:szCs w:val="20"/>
              </w:rPr>
              <w:t>202</w:t>
            </w:r>
            <w:r w:rsidR="008B7097">
              <w:rPr>
                <w:rFonts w:ascii="Arial" w:hAnsi="Arial" w:cs="Arial"/>
                <w:sz w:val="20"/>
                <w:szCs w:val="20"/>
              </w:rPr>
              <w:t>4</w:t>
            </w:r>
            <w:r w:rsidRPr="00567295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B7097">
              <w:rPr>
                <w:rFonts w:ascii="Arial" w:hAnsi="Arial" w:cs="Arial"/>
                <w:sz w:val="20"/>
                <w:szCs w:val="20"/>
              </w:rPr>
              <w:t>9</w:t>
            </w:r>
            <w:r w:rsidRPr="00567295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1.6. Формирование и представление бюджетной отчетности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1.7. Реализация мер по оптимизации муниципального долга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1.8. Своевременное исполнение долговых обязательств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1.9. 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1285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Основное мероприятие 1.10. Организация и осуществление полномочий по контролю в сфере закупок для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1285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Подпрограмма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2.1. Мероприятия по повышению финансовой грамотности в образовательных организациях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 администрации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2.2.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2.3.</w:t>
            </w:r>
          </w:p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просветительное мероприятие</w:t>
            </w:r>
            <w:r w:rsidR="007D42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 программе долгосрочных сбережений 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2.4. 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культуры и спорта, управление образования, МУП «Юго-запад»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мероприятие 2.5. Размещение информационных материалов по программе долгосрочных сбережений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Плановое мероприятие 2.6. Обеспечение информирования муниципальных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гражданских служащих и работников муниципальных учреждений</w:t>
            </w:r>
            <w:r w:rsidR="007D42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 программе долгосрочных сбережений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Починковского муниципального округа, Управление культуры и спорта, управление образования, МУП «Юго-запад», Управление развития территорий, Управление сельского хозяйства и земельной реформы, КУМИ, Управление архитектуры, строительства и ЖКХ, Контроль-счетная комиссия,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3.1. Разработка и реализация муниципальных программ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управление экономики и прогнозирования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3.2. Формирование программной классификации расходов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3.3. Обеспечение взаимосвязи муниципальных программ и муниципальных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3.4. Оптимизация подходов к оказанию однотипных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до начала формирования муниципальн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ых заданий на очередной финансовый год и плановый период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органы исполнительной власти Починковского муниципального округа, являющиеся учредителями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3.5. 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3.6. Обеспечение надлежащего качества оказания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3.7. 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в сроки, установленные для формирования бюджета округа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3.8. Обеспечение зависимости оплаты труда руководителей органов исполнительной власти и руководителей муниципальных учреждений от результатов их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округа,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Управление образования, Управление культуры и спорта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3.9 Стимулирование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Нижегородской области к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повышению качества финансового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администрации Починковского муниципального округа, органы исполнительной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власти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3.10. Стимулирование повышения качества управления бюджетным процессом на местном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3.11.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Управление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3.12. Повышение эффективности ведомственного контроля в сфере закупок для 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органы исполнительной власти Починковского муниципального округа, Финансовое управление 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3.13. 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3.14. Повышение прозрачности деятельности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и муниципальных учреждений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по оказанию муниципальных услуг и соблюдению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 требований к их качеству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2D3D6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Основное мероприятие 3.15. Повышение открытости информации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 бюджетном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2D3D6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Подпрограмма 4. Обеспечение реализации муниципальной 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0040ED" w:rsidRDefault="00F67B86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21429,0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F67B86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128803,0</w:t>
            </w:r>
          </w:p>
          <w:p w:rsidR="00F67B86" w:rsidRDefault="00F67B86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B86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4.1. Обеспечение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финансов</w:t>
            </w:r>
            <w:r>
              <w:rPr>
                <w:rFonts w:ascii="Arial" w:hAnsi="Arial" w:cs="Arial"/>
                <w:sz w:val="20"/>
                <w:szCs w:val="20"/>
              </w:rPr>
              <w:t xml:space="preserve">ого управления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0040ED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21429,0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128803,0</w:t>
            </w:r>
          </w:p>
          <w:p w:rsidR="00F67B86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F30" w:rsidRPr="00225CC0" w:rsidRDefault="00C00F30" w:rsidP="00C00F30">
      <w:pPr>
        <w:widowControl w:val="0"/>
        <w:tabs>
          <w:tab w:val="left" w:pos="13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  <w:sectPr w:rsidR="00C00F30" w:rsidRPr="00225CC0" w:rsidSect="000040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</w:rPr>
        <w:t xml:space="preserve">т </w:t>
      </w:r>
      <w:r w:rsidR="00C454F0" w:rsidRPr="0073547D">
        <w:rPr>
          <w:rFonts w:ascii="Arial" w:hAnsi="Arial" w:cs="Arial"/>
          <w:u w:val="single"/>
        </w:rPr>
        <w:t>09.02.2026</w:t>
      </w:r>
      <w:r w:rsidR="007D536E">
        <w:rPr>
          <w:rFonts w:ascii="Arial" w:hAnsi="Arial" w:cs="Arial"/>
        </w:rPr>
        <w:t xml:space="preserve"> </w:t>
      </w:r>
      <w:r w:rsidR="00A71FF0">
        <w:rPr>
          <w:rFonts w:ascii="Arial" w:hAnsi="Arial" w:cs="Arial"/>
        </w:rPr>
        <w:t>№</w:t>
      </w:r>
      <w:r w:rsidR="007C09EE">
        <w:rPr>
          <w:rFonts w:ascii="Arial" w:hAnsi="Arial" w:cs="Arial"/>
        </w:rPr>
        <w:t xml:space="preserve"> </w:t>
      </w:r>
      <w:r w:rsidR="00C454F0" w:rsidRPr="0073547D">
        <w:rPr>
          <w:rFonts w:ascii="Arial" w:hAnsi="Arial" w:cs="Arial"/>
          <w:u w:val="single"/>
        </w:rPr>
        <w:t>131</w:t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"Управление муниципальными финансами</w:t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A6951" w:rsidRDefault="00BA6951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 декабря 2015 года №1138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34F9">
        <w:rPr>
          <w:rFonts w:ascii="Arial" w:hAnsi="Arial" w:cs="Arial"/>
          <w:sz w:val="24"/>
          <w:szCs w:val="24"/>
        </w:rPr>
        <w:t>СВЕДЕНИЯ ОБ ИНДИКАТОРАХ И НЕПОСРЕДСТВЕННЫХ РЕЗУЛЬТАТАХ</w:t>
      </w: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73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5527"/>
        <w:gridCol w:w="994"/>
        <w:gridCol w:w="1276"/>
        <w:gridCol w:w="1418"/>
        <w:gridCol w:w="1417"/>
        <w:gridCol w:w="1418"/>
        <w:gridCol w:w="1133"/>
        <w:gridCol w:w="1276"/>
        <w:gridCol w:w="1133"/>
        <w:gridCol w:w="710"/>
        <w:gridCol w:w="423"/>
      </w:tblGrid>
      <w:tr w:rsidR="0080458B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80458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36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46A5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5E" w:rsidRDefault="00C46A5E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</w:tr>
      <w:tr w:rsidR="0007756A" w:rsidRPr="0093729B" w:rsidTr="00C46A5E">
        <w:trPr>
          <w:gridAfter w:val="3"/>
          <w:wAfter w:w="2266" w:type="dxa"/>
          <w:trHeight w:val="75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бюджета Починковского муниципального округа Нижегородской области на душу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83837" w:rsidP="0098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1C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формируемых в рамках муниципальных программ, в общем объеме расходов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бюджета (без учета субвенций из областного и федерального бюджета)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4F4B85" w:rsidRDefault="004F4B85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02708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694D3B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муниципального долга по отношению к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без учета безвозмездных поступлений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296989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97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7E" w:rsidRPr="00DF097E" w:rsidRDefault="00DF097E" w:rsidP="00DF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E">
              <w:rPr>
                <w:rFonts w:ascii="Arial" w:hAnsi="Arial" w:cs="Arial"/>
                <w:b/>
                <w:sz w:val="20"/>
                <w:szCs w:val="20"/>
              </w:rPr>
              <w:t>Подпрограмма</w:t>
            </w:r>
            <w:r w:rsidR="007D42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F097E">
              <w:rPr>
                <w:rFonts w:ascii="Arial" w:hAnsi="Arial" w:cs="Arial"/>
                <w:b/>
                <w:sz w:val="20"/>
                <w:szCs w:val="20"/>
              </w:rPr>
              <w:t>1 « Организация и совершенствование бюджетного процесса Починковского муниципального округа Нижегородской области»</w:t>
            </w:r>
          </w:p>
        </w:tc>
      </w:tr>
      <w:tr w:rsidR="0073547D" w:rsidRPr="0093729B" w:rsidTr="0073547D">
        <w:trPr>
          <w:gridAfter w:val="3"/>
          <w:wAfter w:w="2266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7D" w:rsidRPr="0093729B" w:rsidRDefault="0073547D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и задач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7D" w:rsidRPr="0093729B" w:rsidRDefault="0073547D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7D" w:rsidRPr="0093729B" w:rsidRDefault="0073547D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7D" w:rsidRPr="0093729B" w:rsidRDefault="0073547D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7D" w:rsidRPr="0093729B" w:rsidRDefault="0073547D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7D" w:rsidRPr="0093729B" w:rsidRDefault="0073547D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73547D" w:rsidRPr="0093729B" w:rsidRDefault="0073547D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7D" w:rsidRPr="0093729B" w:rsidRDefault="0073547D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6A" w:rsidRPr="0093729B" w:rsidTr="0073547D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очередной финансовый год, увязанных с реестром расходных обязательств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Отклонение планируемых показателей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Уровень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доходам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безвозмездных поступлений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Прирост налоговых поступлений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с учетом НДФЛ в бюджет территории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C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C7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Объем невыполненных бюджетных обязательств (просроченная кредиторская задолженность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  <w:p w:rsidR="009366A7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муниципального долга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находится на экономически безопасном уровне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В полном объеме выполнен план проведения контрольных мероприятий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Объем невыполненных бюджетных обязательств (просроченная кредиторская задолженность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4234E9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E9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FD7BBE">
        <w:trPr>
          <w:tblCellSpacing w:w="5" w:type="nil"/>
        </w:trPr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D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spacing w:after="160" w:line="259" w:lineRule="auto"/>
            </w:pPr>
          </w:p>
        </w:tc>
        <w:tc>
          <w:tcPr>
            <w:tcW w:w="113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просветительное мероприятие</w:t>
            </w:r>
            <w:r w:rsidR="007D42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программе долгосрочных сбережений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73547D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A126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( в автобусах)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гражданских служащих и работников муниципальных учреждений</w:t>
            </w:r>
            <w:r w:rsidR="007D42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 программе долгосрочных сбережений (встреча)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F76DD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6DDB">
              <w:rPr>
                <w:rFonts w:ascii="Arial" w:hAnsi="Arial" w:cs="Arial"/>
                <w:b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</w:t>
            </w:r>
            <w:r w:rsidR="007D42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долгосрочных сбережений в СМИ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расчет по тиражу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73547D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A126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 долгосрочных сбережений на стендах в муниципальных учреждениях и предприятиях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работы с перевозчиком по ПМО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по размещению плакатов в салонах автобусов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мероприятия (встреча) с муниципальными служащими по программе долгосрочных сбережений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C8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C8">
              <w:rPr>
                <w:rFonts w:ascii="Arial" w:hAnsi="Arial" w:cs="Arial"/>
                <w:b/>
                <w:sz w:val="20"/>
                <w:szCs w:val="20"/>
              </w:rPr>
              <w:t>Повышение</w:t>
            </w:r>
            <w:r w:rsidR="007D42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28C8">
              <w:rPr>
                <w:rFonts w:ascii="Arial" w:hAnsi="Arial" w:cs="Arial"/>
                <w:b/>
                <w:sz w:val="20"/>
                <w:szCs w:val="20"/>
              </w:rPr>
              <w:t xml:space="preserve">эффективности бюджетных расходов </w:t>
            </w:r>
            <w:proofErr w:type="spellStart"/>
            <w:r w:rsidRPr="00C228C8">
              <w:rPr>
                <w:rFonts w:ascii="Arial" w:hAnsi="Arial" w:cs="Arial"/>
                <w:b/>
                <w:sz w:val="20"/>
                <w:szCs w:val="20"/>
              </w:rPr>
              <w:t>Починковского</w:t>
            </w:r>
            <w:proofErr w:type="spellEnd"/>
            <w:r w:rsidRPr="00C228C8">
              <w:rPr>
                <w:rFonts w:ascii="Arial" w:hAnsi="Arial" w:cs="Arial"/>
                <w:b/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882B0B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формируемых в рамках муниципальных программ,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субвенций на исполнение делегируемых полномочий)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626A36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выполнивших в полном объеме муниципальное задание, в общем количестве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расходов на финансовое обеспечение оказания бюджетными и автономными учреждениями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количества руководителей органов исполнительной власти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руководителей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для которых оплата труда определяется с учетом результатов их профессиональной деятельности, в общем количестве руководителей органов исполнительной власти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Нижегородской области, руководителей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области,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3 раза, в общем количестве муниципальных учреждений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7D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главных администраторов средств бюджета округа, имеющих индекс качества финансового менеджмента менее 75%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Предоставляемые муниципальные услуги соответствуют утвержденному перечню муниципальных услуг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граждан, которые удовлетворительно оценивают качество муниципальных услуг в сферах образования, культуры, физической культуры и спорта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главных распорядителей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улучшивших качество финансового менеджмента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3547D" w:rsidRDefault="0073547D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547D" w:rsidRDefault="0073547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C00F30" w:rsidRPr="00225CC0" w:rsidRDefault="00C00F30" w:rsidP="0073547D">
      <w:pPr>
        <w:widowControl w:val="0"/>
        <w:tabs>
          <w:tab w:val="left" w:pos="10560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80458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09.02.2026</w:t>
      </w:r>
      <w:r w:rsidR="00F86D98" w:rsidRPr="002C4E2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71FF0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EA321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131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4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 xml:space="preserve">финансами </w:t>
      </w:r>
      <w:r w:rsidRPr="00F44A5C">
        <w:rPr>
          <w:rFonts w:ascii="Arial" w:hAnsi="Arial" w:cs="Arial"/>
          <w:sz w:val="20"/>
          <w:szCs w:val="20"/>
        </w:rPr>
        <w:t>Починковского</w:t>
      </w:r>
      <w:r w:rsidRPr="00225CC0">
        <w:rPr>
          <w:rFonts w:ascii="Arial" w:hAnsi="Arial" w:cs="Arial"/>
          <w:sz w:val="24"/>
          <w:szCs w:val="24"/>
        </w:rPr>
        <w:t xml:space="preserve"> муниципального</w:t>
      </w:r>
    </w:p>
    <w:p w:rsidR="00C00F30" w:rsidRPr="00225CC0" w:rsidRDefault="00C00F30" w:rsidP="0073547D">
      <w:pPr>
        <w:widowControl w:val="0"/>
        <w:tabs>
          <w:tab w:val="left" w:pos="10575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73547D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Par2827"/>
      <w:bookmarkEnd w:id="2"/>
      <w:r w:rsidRPr="00225CC0">
        <w:rPr>
          <w:rFonts w:ascii="Arial" w:hAnsi="Arial" w:cs="Arial"/>
          <w:sz w:val="24"/>
          <w:szCs w:val="24"/>
        </w:rPr>
        <w:t>РЕСУРСНОЕ ОБЕСПЕЧЕНИЕ РЕАЛИЗАЦИИ МУНИЦИПАЛЬНОЙ ПРОГРАММЫ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 ПОЧИНКОВСКОГО МУНИЦИПАЛЬНОГО ОКРУГА НИЖЕГОРОДСКОЙ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ОБЛАСТИ" ЗА СЧЕТ СРЕДСТВ БЮДЖЕТА ОКРУГА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7"/>
        <w:gridCol w:w="2552"/>
        <w:gridCol w:w="15"/>
        <w:gridCol w:w="2536"/>
        <w:gridCol w:w="1134"/>
        <w:gridCol w:w="992"/>
        <w:gridCol w:w="992"/>
        <w:gridCol w:w="993"/>
        <w:gridCol w:w="1134"/>
        <w:gridCol w:w="992"/>
        <w:gridCol w:w="1134"/>
      </w:tblGrid>
      <w:tr w:rsidR="00136838" w:rsidRPr="00C17368" w:rsidTr="0035695A">
        <w:trPr>
          <w:trHeight w:val="815"/>
          <w:tblCellSpacing w:w="5" w:type="nil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136838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35695A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95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D98" w:rsidRPr="0035695A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35695A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95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D98" w:rsidRPr="0035695A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D84B49" w:rsidRPr="00C17368" w:rsidTr="0035695A">
        <w:trPr>
          <w:trHeight w:val="267"/>
          <w:tblCellSpacing w:w="5" w:type="nil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90760E" w:rsidRDefault="0090760E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E0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23115,5,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A14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162074.5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Муниципальный</w:t>
            </w:r>
          </w:p>
          <w:p w:rsidR="00F86D98" w:rsidRPr="00B653A8" w:rsidRDefault="00D84B49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 xml:space="preserve">заказчик-координатор </w:t>
            </w:r>
            <w:proofErr w:type="gramStart"/>
            <w:r w:rsidRPr="00B653A8">
              <w:rPr>
                <w:rFonts w:ascii="Arial" w:hAnsi="Arial" w:cs="Arial"/>
                <w:b/>
                <w:sz w:val="20"/>
                <w:szCs w:val="20"/>
              </w:rPr>
              <w:t>–ф</w:t>
            </w:r>
            <w:proofErr w:type="gramEnd"/>
            <w:r w:rsidRPr="00B653A8">
              <w:rPr>
                <w:rFonts w:ascii="Arial" w:hAnsi="Arial" w:cs="Arial"/>
                <w:b/>
                <w:sz w:val="20"/>
                <w:szCs w:val="20"/>
              </w:rPr>
              <w:t xml:space="preserve">инансовое управление администрации </w:t>
            </w:r>
            <w:proofErr w:type="spellStart"/>
            <w:r w:rsidRPr="00B653A8">
              <w:rPr>
                <w:rFonts w:ascii="Arial" w:hAnsi="Arial" w:cs="Arial"/>
                <w:b/>
                <w:sz w:val="20"/>
                <w:szCs w:val="20"/>
              </w:rPr>
              <w:t>Починковского</w:t>
            </w:r>
            <w:proofErr w:type="spellEnd"/>
            <w:r w:rsidRPr="00B653A8">
              <w:rPr>
                <w:rFonts w:ascii="Arial" w:hAnsi="Arial" w:cs="Arial"/>
                <w:b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6838" w:rsidRPr="00C17368" w:rsidTr="0035695A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49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C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33733,9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F3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28603,9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  <w:r>
              <w:rPr>
                <w:rFonts w:ascii="Arial" w:hAnsi="Arial" w:cs="Arial"/>
                <w:sz w:val="20"/>
                <w:szCs w:val="20"/>
              </w:rPr>
              <w:t xml:space="preserve"> администрации ПМО</w:t>
            </w:r>
          </w:p>
          <w:p w:rsidR="00F33022" w:rsidRPr="00C17368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Pr="00F86D98" w:rsidRDefault="0035695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F86D9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E3A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Pr="00F86D98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98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3640</w:t>
            </w:r>
          </w:p>
          <w:p w:rsidR="0073547D" w:rsidRDefault="0073547D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Pr="00F33022" w:rsidRDefault="0035695A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</w:tr>
      <w:tr w:rsidR="00936F92" w:rsidRPr="00C17368" w:rsidTr="0035695A">
        <w:trPr>
          <w:trHeight w:val="548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337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реализации муниципальной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90760E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67B86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B86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F67B86" w:rsidRDefault="00F67B86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  <w:tr w:rsidR="00936F92" w:rsidRPr="00C17368" w:rsidTr="0035695A">
        <w:trPr>
          <w:trHeight w:val="1725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заказчик-координатор </w:t>
            </w:r>
            <w:proofErr w:type="gramStart"/>
            <w:r w:rsidRPr="00C17368">
              <w:rPr>
                <w:rFonts w:ascii="Arial" w:hAnsi="Arial" w:cs="Arial"/>
                <w:sz w:val="20"/>
                <w:szCs w:val="20"/>
              </w:rPr>
              <w:t>–ф</w:t>
            </w:r>
            <w:proofErr w:type="gramEnd"/>
            <w:r w:rsidRPr="00C17368">
              <w:rPr>
                <w:rFonts w:ascii="Arial" w:hAnsi="Arial" w:cs="Arial"/>
                <w:sz w:val="20"/>
                <w:szCs w:val="20"/>
              </w:rPr>
              <w:t xml:space="preserve">инансовое управление администрации </w:t>
            </w:r>
            <w:proofErr w:type="spellStart"/>
            <w:r w:rsidRPr="00C17368">
              <w:rPr>
                <w:rFonts w:ascii="Arial" w:hAnsi="Arial" w:cs="Arial"/>
                <w:sz w:val="20"/>
                <w:szCs w:val="20"/>
              </w:rPr>
              <w:t>Починковского</w:t>
            </w:r>
            <w:proofErr w:type="spellEnd"/>
            <w:r w:rsidRPr="00C17368">
              <w:rPr>
                <w:rFonts w:ascii="Arial" w:hAnsi="Arial" w:cs="Arial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F30" w:rsidRPr="00C17368" w:rsidRDefault="00C00F30" w:rsidP="00C00F30">
      <w:pPr>
        <w:rPr>
          <w:rFonts w:ascii="Arial" w:hAnsi="Arial" w:cs="Arial"/>
          <w:sz w:val="20"/>
          <w:szCs w:val="20"/>
        </w:rPr>
      </w:pPr>
      <w:r w:rsidRPr="00C17368">
        <w:rPr>
          <w:rFonts w:ascii="Arial" w:hAnsi="Arial" w:cs="Arial"/>
          <w:sz w:val="20"/>
          <w:szCs w:val="20"/>
        </w:rPr>
        <w:br w:type="page"/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80708" w:rsidRDefault="00D84B49" w:rsidP="0073547D">
      <w:pPr>
        <w:widowControl w:val="0"/>
        <w:tabs>
          <w:tab w:val="left" w:pos="10905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35695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09.02.2026</w:t>
      </w:r>
      <w:r w:rsidR="00014F5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A71FF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131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5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декабря2015г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Par2979"/>
      <w:bookmarkEnd w:id="3"/>
      <w:r w:rsidRPr="00225CC0">
        <w:rPr>
          <w:rFonts w:ascii="Arial" w:hAnsi="Arial" w:cs="Arial"/>
          <w:sz w:val="24"/>
          <w:szCs w:val="24"/>
        </w:rPr>
        <w:t>ПРОГНОЗНАЯ ОЦЕНКА РАСХОДОВ НА РЕАЛИЗАЦИЮ МУНИЦИПАЛЬНОЙ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ПРОГРАММЫ "УПРАВЛЕНИЕ МУНИЦИПАЛЬНЫМИ ФИНАНСАМИ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 ЗА СЧЕТ ВСЕХ ИСТОЧНИКОВ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945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4"/>
        <w:gridCol w:w="2565"/>
        <w:gridCol w:w="2977"/>
        <w:gridCol w:w="992"/>
        <w:gridCol w:w="992"/>
        <w:gridCol w:w="993"/>
        <w:gridCol w:w="992"/>
        <w:gridCol w:w="1134"/>
        <w:gridCol w:w="992"/>
        <w:gridCol w:w="1134"/>
      </w:tblGrid>
      <w:tr w:rsidR="00A46DFF" w:rsidRPr="00C17368" w:rsidTr="00204BDB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DFF" w:rsidRPr="00C17368" w:rsidTr="00204BDB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63B7C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90760E" w:rsidP="0090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7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90760E" w:rsidP="0028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162536,9</w:t>
            </w:r>
          </w:p>
        </w:tc>
      </w:tr>
      <w:tr w:rsidR="0035695A" w:rsidRPr="00C17368" w:rsidTr="00204BDB">
        <w:trPr>
          <w:trHeight w:val="676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90760E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90760E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162536,9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DE3AF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DE3AF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Формирование бюджета округа на очередной финансовый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729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Создание условий для роста налоговых и неналоговых доходов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Управление средствами резервного фонда 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исполнения бюджета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и представление бюджетной отчетности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Реализация мер по оптимизации муниципального долга Починковского муниципального округа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Своевременное исполнение долговых обязательств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контролю в сфере закупок для обеспечения муниципальных нужд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в образовательных организациях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Информационно-просветительное мероприятие по программе долгосрочных сбережений на 2024г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2.4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83539" w:rsidRDefault="0035695A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39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735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 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Разработка и реализация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программной классификации расходов районного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взаимосвязи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и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Оптимизации подходов к оказанию однотипных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надлежащего качества оказания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73547D">
        <w:trPr>
          <w:trHeight w:val="279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зависимости оплаты труда руководителей органов исполнительной власти и руководителей муниципальных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 xml:space="preserve">учреждений от результатов их профессиональной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136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органов исполнительной власти Починковского муниципального округа Нижегородской области к повышению качества финансового менеджмента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349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повышения качества управления бюджетным процессом на местном уровне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734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ведомственного контроля в сфере закупок для обеспечения муниципальных нужд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Повышение прозрачности деятельности органов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исполнительной власти Починковского муниципального округа Нижегородской области и муниципальных учреждений Починковского муниципального округа Нижегородской области по оказанию муниципальных услуг и соблюдению требований к их качеству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открытости информации о бюджетном процессе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B86" w:rsidRPr="00C17368" w:rsidTr="00204BDB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  <w:tr w:rsidR="00F67B86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  <w:tr w:rsidR="00F67B86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/>
        </w:tc>
      </w:tr>
      <w:tr w:rsidR="00F67B86" w:rsidRPr="00C17368" w:rsidTr="0073547D">
        <w:trPr>
          <w:trHeight w:val="267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/>
        </w:tc>
      </w:tr>
      <w:tr w:rsidR="00F67B86" w:rsidRPr="00C17368" w:rsidTr="0073547D">
        <w:trPr>
          <w:trHeight w:val="175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/>
        </w:tc>
      </w:tr>
      <w:tr w:rsidR="00F67B86" w:rsidRPr="00C17368" w:rsidTr="00204BDB">
        <w:trPr>
          <w:trHeight w:val="488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4.1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финансового </w:t>
            </w:r>
            <w:r w:rsidRPr="00C17368">
              <w:rPr>
                <w:rFonts w:ascii="Arial" w:hAnsi="Arial" w:cs="Arial"/>
                <w:sz w:val="20"/>
                <w:szCs w:val="20"/>
              </w:rPr>
              <w:t>управления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  <w:tr w:rsidR="00F67B86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00F30" w:rsidRPr="00C17368" w:rsidSect="000040ED">
          <w:type w:val="continuous"/>
          <w:pgSz w:w="16838" w:h="11905" w:orient="landscape"/>
          <w:pgMar w:top="284" w:right="820" w:bottom="850" w:left="1134" w:header="720" w:footer="720" w:gutter="0"/>
          <w:cols w:space="720"/>
          <w:noEndnote/>
          <w:docGrid w:linePitch="299"/>
        </w:sectPr>
      </w:pP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AE58CF" w:rsidRDefault="00ED0365" w:rsidP="0073547D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AE58C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09.02.2026</w:t>
      </w:r>
      <w:r w:rsidR="00603F9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E58C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C454F0" w:rsidRPr="0073547D">
        <w:rPr>
          <w:rFonts w:ascii="Times New Roman" w:eastAsia="Times New Roman" w:hAnsi="Times New Roman" w:cs="Times New Roman"/>
          <w:sz w:val="28"/>
          <w:szCs w:val="20"/>
          <w:u w:val="single"/>
        </w:rPr>
        <w:t>131</w:t>
      </w:r>
    </w:p>
    <w:p w:rsidR="00C00F30" w:rsidRPr="00225CC0" w:rsidRDefault="00AE58CF" w:rsidP="0073547D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При</w:t>
      </w:r>
      <w:r w:rsidR="00C00F30" w:rsidRPr="00225CC0">
        <w:rPr>
          <w:rFonts w:ascii="Arial" w:hAnsi="Arial" w:cs="Arial"/>
          <w:sz w:val="24"/>
          <w:szCs w:val="24"/>
        </w:rPr>
        <w:t>ложение № 6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C00F30" w:rsidRPr="00225CC0" w:rsidRDefault="00C00F30" w:rsidP="007354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>АНАЛИТИЧЕСКОЕ РАСПРЕДЕЛЕНИЕ СРЕДСТВ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 xml:space="preserve"> БЮДЖЕТА ПОДПРОГРАММЫ "ОБЕСПЕЧЕНИЕ РЕАЛИЗАЦИИ МУНИЦИПАЛЬНОЙ ПРОГРАММЫ"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4"/>
        <w:gridCol w:w="150"/>
        <w:gridCol w:w="2912"/>
        <w:gridCol w:w="708"/>
        <w:gridCol w:w="851"/>
        <w:gridCol w:w="709"/>
        <w:gridCol w:w="708"/>
        <w:gridCol w:w="993"/>
        <w:gridCol w:w="992"/>
        <w:gridCol w:w="992"/>
        <w:gridCol w:w="141"/>
        <w:gridCol w:w="851"/>
        <w:gridCol w:w="1134"/>
        <w:gridCol w:w="993"/>
        <w:gridCol w:w="1134"/>
      </w:tblGrid>
      <w:tr w:rsidR="00514D02" w:rsidRPr="00C65C1F" w:rsidTr="006F4DC5">
        <w:trPr>
          <w:gridAfter w:val="4"/>
          <w:wAfter w:w="4112" w:type="dxa"/>
          <w:trHeight w:val="225"/>
          <w:tblCellSpacing w:w="5" w:type="nil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02" w:rsidRPr="00C65C1F" w:rsidTr="006F4DC5">
        <w:trPr>
          <w:trHeight w:val="144"/>
          <w:tblCellSpacing w:w="5" w:type="nil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056763" w:rsidRPr="00C65C1F" w:rsidTr="006F4DC5">
        <w:trPr>
          <w:trHeight w:val="829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90760E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F67B86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162536,9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33733,9</w:t>
            </w:r>
          </w:p>
        </w:tc>
      </w:tr>
      <w:tr w:rsidR="00056763" w:rsidRPr="00C65C1F" w:rsidTr="006F4DC5">
        <w:trPr>
          <w:trHeight w:val="450"/>
          <w:tblCellSpacing w:w="5" w:type="nil"/>
        </w:trPr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Починковского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1410405000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FC3302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33733,9</w:t>
            </w:r>
          </w:p>
        </w:tc>
      </w:tr>
      <w:tr w:rsidR="00056763" w:rsidRPr="00C65C1F" w:rsidTr="006F4DC5">
        <w:trPr>
          <w:trHeight w:val="144"/>
          <w:tblCellSpacing w:w="5" w:type="nil"/>
        </w:trPr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инансовое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адм.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D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C65C1F" w:rsidRDefault="00056763" w:rsidP="007D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управление развития территорий ПМО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04B78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503,9</w:t>
            </w:r>
          </w:p>
          <w:p w:rsidR="00404B78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78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28603,9</w:t>
            </w:r>
          </w:p>
          <w:p w:rsidR="00404B78" w:rsidRPr="006A6F3C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7D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14500190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Информационно-просветительное мероприятие по программе долгосрочных сбережений на 2024г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СолоАвто</w:t>
            </w:r>
            <w:proofErr w:type="spellEnd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Стимулирование органов исполнительной власти ПМ0 к повышению качества финансового менеджмента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143100020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4. Обеспечение реализации муниципальной программы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90760E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F67B86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128803,0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финансов администрации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144000190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A74407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E" w:rsidRPr="00DE307C" w:rsidRDefault="0090760E" w:rsidP="007D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DE307C" w:rsidRDefault="00F67B86" w:rsidP="007D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128803,0</w:t>
            </w:r>
          </w:p>
        </w:tc>
      </w:tr>
    </w:tbl>
    <w:p w:rsidR="0058510D" w:rsidRDefault="0058510D" w:rsidP="00C00F30"/>
    <w:sectPr w:rsidR="0058510D" w:rsidSect="000E4D7E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1D" w:rsidRDefault="00B3701D" w:rsidP="00EA3216">
      <w:pPr>
        <w:spacing w:after="0" w:line="240" w:lineRule="auto"/>
      </w:pPr>
      <w:r>
        <w:separator/>
      </w:r>
    </w:p>
  </w:endnote>
  <w:endnote w:type="continuationSeparator" w:id="0">
    <w:p w:rsidR="00B3701D" w:rsidRDefault="00B3701D" w:rsidP="00EA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D" w:rsidRDefault="007354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D" w:rsidRDefault="007354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D" w:rsidRDefault="007354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1D" w:rsidRDefault="00B3701D" w:rsidP="00EA3216">
      <w:pPr>
        <w:spacing w:after="0" w:line="240" w:lineRule="auto"/>
      </w:pPr>
      <w:r>
        <w:separator/>
      </w:r>
    </w:p>
  </w:footnote>
  <w:footnote w:type="continuationSeparator" w:id="0">
    <w:p w:rsidR="00B3701D" w:rsidRDefault="00B3701D" w:rsidP="00EA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D" w:rsidRDefault="007354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D" w:rsidRPr="005E005A" w:rsidRDefault="0073547D" w:rsidP="000040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47D" w:rsidRDefault="007354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83"/>
    <w:multiLevelType w:val="hybridMultilevel"/>
    <w:tmpl w:val="B7DAA4F2"/>
    <w:lvl w:ilvl="0" w:tplc="8C8C7A0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9D8456E"/>
    <w:multiLevelType w:val="hybridMultilevel"/>
    <w:tmpl w:val="2D2AEF14"/>
    <w:lvl w:ilvl="0" w:tplc="1F8A76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E425DE9"/>
    <w:multiLevelType w:val="hybridMultilevel"/>
    <w:tmpl w:val="64AC8FE6"/>
    <w:lvl w:ilvl="0" w:tplc="7D36ED9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F8"/>
    <w:rsid w:val="000040ED"/>
    <w:rsid w:val="0000418E"/>
    <w:rsid w:val="00014F55"/>
    <w:rsid w:val="00024464"/>
    <w:rsid w:val="0002708B"/>
    <w:rsid w:val="0002749D"/>
    <w:rsid w:val="00030BA3"/>
    <w:rsid w:val="00034BF2"/>
    <w:rsid w:val="0004288E"/>
    <w:rsid w:val="0004395E"/>
    <w:rsid w:val="00056763"/>
    <w:rsid w:val="00073FF3"/>
    <w:rsid w:val="0007756A"/>
    <w:rsid w:val="000871BB"/>
    <w:rsid w:val="00091EB0"/>
    <w:rsid w:val="000A329D"/>
    <w:rsid w:val="000A5587"/>
    <w:rsid w:val="000E301B"/>
    <w:rsid w:val="000E4D7E"/>
    <w:rsid w:val="000E5FB6"/>
    <w:rsid w:val="000F6176"/>
    <w:rsid w:val="00116976"/>
    <w:rsid w:val="00135D0A"/>
    <w:rsid w:val="00136838"/>
    <w:rsid w:val="0019000E"/>
    <w:rsid w:val="001A1263"/>
    <w:rsid w:val="001B0291"/>
    <w:rsid w:val="001C2BB2"/>
    <w:rsid w:val="001E4B86"/>
    <w:rsid w:val="00204BDB"/>
    <w:rsid w:val="00207C9A"/>
    <w:rsid w:val="00225F7B"/>
    <w:rsid w:val="00235ACA"/>
    <w:rsid w:val="00253721"/>
    <w:rsid w:val="00261B4A"/>
    <w:rsid w:val="00265C40"/>
    <w:rsid w:val="002737C4"/>
    <w:rsid w:val="00287330"/>
    <w:rsid w:val="00296989"/>
    <w:rsid w:val="002A6D29"/>
    <w:rsid w:val="002B35D1"/>
    <w:rsid w:val="002C4E27"/>
    <w:rsid w:val="002C5780"/>
    <w:rsid w:val="002D2159"/>
    <w:rsid w:val="002D4EE8"/>
    <w:rsid w:val="002E5316"/>
    <w:rsid w:val="00323EF5"/>
    <w:rsid w:val="00327ABC"/>
    <w:rsid w:val="00334901"/>
    <w:rsid w:val="00334EF8"/>
    <w:rsid w:val="00340E0A"/>
    <w:rsid w:val="00343A18"/>
    <w:rsid w:val="0035695A"/>
    <w:rsid w:val="003676AB"/>
    <w:rsid w:val="00372623"/>
    <w:rsid w:val="003935ED"/>
    <w:rsid w:val="003B6EDC"/>
    <w:rsid w:val="003C4AF4"/>
    <w:rsid w:val="003D5944"/>
    <w:rsid w:val="003E3D41"/>
    <w:rsid w:val="00401204"/>
    <w:rsid w:val="00404B78"/>
    <w:rsid w:val="00406628"/>
    <w:rsid w:val="00412BF4"/>
    <w:rsid w:val="00414F43"/>
    <w:rsid w:val="004234E9"/>
    <w:rsid w:val="00456C48"/>
    <w:rsid w:val="00470321"/>
    <w:rsid w:val="00473E33"/>
    <w:rsid w:val="00495653"/>
    <w:rsid w:val="00497C72"/>
    <w:rsid w:val="004A31BA"/>
    <w:rsid w:val="004C33F8"/>
    <w:rsid w:val="004F4B85"/>
    <w:rsid w:val="004F7D3E"/>
    <w:rsid w:val="00514D02"/>
    <w:rsid w:val="00517DF4"/>
    <w:rsid w:val="00522604"/>
    <w:rsid w:val="005352C2"/>
    <w:rsid w:val="00563FE9"/>
    <w:rsid w:val="00566738"/>
    <w:rsid w:val="0058510D"/>
    <w:rsid w:val="005A0C57"/>
    <w:rsid w:val="005A3899"/>
    <w:rsid w:val="005B15D9"/>
    <w:rsid w:val="005B2C5C"/>
    <w:rsid w:val="005D0F86"/>
    <w:rsid w:val="005D360C"/>
    <w:rsid w:val="005E3C43"/>
    <w:rsid w:val="005E4CD2"/>
    <w:rsid w:val="00603F94"/>
    <w:rsid w:val="0060694E"/>
    <w:rsid w:val="00626A36"/>
    <w:rsid w:val="00627DB2"/>
    <w:rsid w:val="0063753F"/>
    <w:rsid w:val="00656BED"/>
    <w:rsid w:val="006932EB"/>
    <w:rsid w:val="00694D3B"/>
    <w:rsid w:val="00697F18"/>
    <w:rsid w:val="006A0F48"/>
    <w:rsid w:val="006A4511"/>
    <w:rsid w:val="006A4C90"/>
    <w:rsid w:val="006A6F3C"/>
    <w:rsid w:val="006F4DC5"/>
    <w:rsid w:val="006F58AE"/>
    <w:rsid w:val="00702146"/>
    <w:rsid w:val="00711093"/>
    <w:rsid w:val="00734E69"/>
    <w:rsid w:val="0073547D"/>
    <w:rsid w:val="007360F6"/>
    <w:rsid w:val="007416D1"/>
    <w:rsid w:val="007A2D1C"/>
    <w:rsid w:val="007C09EE"/>
    <w:rsid w:val="007C7C94"/>
    <w:rsid w:val="007D2F0D"/>
    <w:rsid w:val="007D42D2"/>
    <w:rsid w:val="007D536E"/>
    <w:rsid w:val="007D6DAF"/>
    <w:rsid w:val="00802CE8"/>
    <w:rsid w:val="0080458B"/>
    <w:rsid w:val="00814D04"/>
    <w:rsid w:val="00832099"/>
    <w:rsid w:val="0084600C"/>
    <w:rsid w:val="008518A2"/>
    <w:rsid w:val="00856E24"/>
    <w:rsid w:val="0085775C"/>
    <w:rsid w:val="008B7097"/>
    <w:rsid w:val="008C71D2"/>
    <w:rsid w:val="008D4798"/>
    <w:rsid w:val="008D78A8"/>
    <w:rsid w:val="008E4003"/>
    <w:rsid w:val="008E7471"/>
    <w:rsid w:val="0090760E"/>
    <w:rsid w:val="00915A0E"/>
    <w:rsid w:val="00927520"/>
    <w:rsid w:val="009344DA"/>
    <w:rsid w:val="009366A7"/>
    <w:rsid w:val="00936F92"/>
    <w:rsid w:val="0095271E"/>
    <w:rsid w:val="00966327"/>
    <w:rsid w:val="0096759E"/>
    <w:rsid w:val="00980708"/>
    <w:rsid w:val="009817E3"/>
    <w:rsid w:val="00983837"/>
    <w:rsid w:val="009A1DD3"/>
    <w:rsid w:val="009A6624"/>
    <w:rsid w:val="009A6CF5"/>
    <w:rsid w:val="009B2C73"/>
    <w:rsid w:val="009D4A60"/>
    <w:rsid w:val="009E25C3"/>
    <w:rsid w:val="009E458E"/>
    <w:rsid w:val="00A1054C"/>
    <w:rsid w:val="00A14FE4"/>
    <w:rsid w:val="00A46DFF"/>
    <w:rsid w:val="00A472F9"/>
    <w:rsid w:val="00A4786A"/>
    <w:rsid w:val="00A54433"/>
    <w:rsid w:val="00A562A5"/>
    <w:rsid w:val="00A63B7C"/>
    <w:rsid w:val="00A67F7C"/>
    <w:rsid w:val="00A70756"/>
    <w:rsid w:val="00A71FF0"/>
    <w:rsid w:val="00A74407"/>
    <w:rsid w:val="00A84A92"/>
    <w:rsid w:val="00A92215"/>
    <w:rsid w:val="00AC3E1D"/>
    <w:rsid w:val="00AE58CF"/>
    <w:rsid w:val="00AF6CB3"/>
    <w:rsid w:val="00B054E5"/>
    <w:rsid w:val="00B3701D"/>
    <w:rsid w:val="00B451C6"/>
    <w:rsid w:val="00B50D9E"/>
    <w:rsid w:val="00B566FF"/>
    <w:rsid w:val="00B653A8"/>
    <w:rsid w:val="00B90924"/>
    <w:rsid w:val="00B9665A"/>
    <w:rsid w:val="00BA15E8"/>
    <w:rsid w:val="00BA3679"/>
    <w:rsid w:val="00BA5575"/>
    <w:rsid w:val="00BA6951"/>
    <w:rsid w:val="00BB4DCA"/>
    <w:rsid w:val="00BC19BE"/>
    <w:rsid w:val="00BD3C77"/>
    <w:rsid w:val="00BD4C01"/>
    <w:rsid w:val="00BE4CFA"/>
    <w:rsid w:val="00BF4206"/>
    <w:rsid w:val="00C00F30"/>
    <w:rsid w:val="00C0156C"/>
    <w:rsid w:val="00C228C8"/>
    <w:rsid w:val="00C308BE"/>
    <w:rsid w:val="00C36EB1"/>
    <w:rsid w:val="00C45415"/>
    <w:rsid w:val="00C454F0"/>
    <w:rsid w:val="00C46A5E"/>
    <w:rsid w:val="00C6338A"/>
    <w:rsid w:val="00C64D97"/>
    <w:rsid w:val="00C8781B"/>
    <w:rsid w:val="00CD25F7"/>
    <w:rsid w:val="00CF2087"/>
    <w:rsid w:val="00D10B6D"/>
    <w:rsid w:val="00D1404B"/>
    <w:rsid w:val="00D206CE"/>
    <w:rsid w:val="00D23872"/>
    <w:rsid w:val="00D3229D"/>
    <w:rsid w:val="00D378B2"/>
    <w:rsid w:val="00D37A30"/>
    <w:rsid w:val="00D40D66"/>
    <w:rsid w:val="00D453B6"/>
    <w:rsid w:val="00D46D0B"/>
    <w:rsid w:val="00D609F1"/>
    <w:rsid w:val="00D66D8A"/>
    <w:rsid w:val="00D7038A"/>
    <w:rsid w:val="00D84B49"/>
    <w:rsid w:val="00D933E5"/>
    <w:rsid w:val="00D96A72"/>
    <w:rsid w:val="00DA5D3E"/>
    <w:rsid w:val="00DB6DB9"/>
    <w:rsid w:val="00DC5E01"/>
    <w:rsid w:val="00DD5E0A"/>
    <w:rsid w:val="00DE307C"/>
    <w:rsid w:val="00DE3AFA"/>
    <w:rsid w:val="00DF097E"/>
    <w:rsid w:val="00DF0C27"/>
    <w:rsid w:val="00E0166E"/>
    <w:rsid w:val="00E055CA"/>
    <w:rsid w:val="00E06407"/>
    <w:rsid w:val="00E248E3"/>
    <w:rsid w:val="00E33E70"/>
    <w:rsid w:val="00E70C7C"/>
    <w:rsid w:val="00E83539"/>
    <w:rsid w:val="00EA3216"/>
    <w:rsid w:val="00EB1090"/>
    <w:rsid w:val="00EC2DD8"/>
    <w:rsid w:val="00ED0365"/>
    <w:rsid w:val="00ED3742"/>
    <w:rsid w:val="00EE63E5"/>
    <w:rsid w:val="00F007F9"/>
    <w:rsid w:val="00F01235"/>
    <w:rsid w:val="00F05857"/>
    <w:rsid w:val="00F06CAA"/>
    <w:rsid w:val="00F17503"/>
    <w:rsid w:val="00F25657"/>
    <w:rsid w:val="00F33022"/>
    <w:rsid w:val="00F44A5C"/>
    <w:rsid w:val="00F45A9C"/>
    <w:rsid w:val="00F5340B"/>
    <w:rsid w:val="00F54766"/>
    <w:rsid w:val="00F67B86"/>
    <w:rsid w:val="00F7230C"/>
    <w:rsid w:val="00F75D77"/>
    <w:rsid w:val="00F76DDB"/>
    <w:rsid w:val="00F86D98"/>
    <w:rsid w:val="00F87BCA"/>
    <w:rsid w:val="00FB3E20"/>
    <w:rsid w:val="00FC1676"/>
    <w:rsid w:val="00FC3302"/>
    <w:rsid w:val="00FD7BBE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0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21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21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04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F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0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00F3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00F30"/>
    <w:pPr>
      <w:ind w:left="720"/>
      <w:contextualSpacing/>
    </w:pPr>
  </w:style>
  <w:style w:type="table" w:styleId="ab">
    <w:name w:val="Table Grid"/>
    <w:basedOn w:val="a1"/>
    <w:uiPriority w:val="59"/>
    <w:rsid w:val="00C00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00F30"/>
  </w:style>
  <w:style w:type="character" w:customStyle="1" w:styleId="21">
    <w:name w:val="Основной текст (2)_"/>
    <w:basedOn w:val="a0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C00F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C00F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styleId="ae">
    <w:name w:val="FollowedHyperlink"/>
    <w:basedOn w:val="a0"/>
    <w:uiPriority w:val="99"/>
    <w:semiHidden/>
    <w:unhideWhenUsed/>
    <w:rsid w:val="00C00F30"/>
    <w:rPr>
      <w:color w:val="954F72" w:themeColor="followedHyperlink"/>
      <w:u w:val="single"/>
    </w:rPr>
  </w:style>
  <w:style w:type="paragraph" w:customStyle="1" w:styleId="12">
    <w:name w:val="Заголовок1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C00F3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0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21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21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04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F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0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00F3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00F30"/>
    <w:pPr>
      <w:ind w:left="720"/>
      <w:contextualSpacing/>
    </w:pPr>
  </w:style>
  <w:style w:type="table" w:styleId="ab">
    <w:name w:val="Table Grid"/>
    <w:basedOn w:val="a1"/>
    <w:uiPriority w:val="59"/>
    <w:rsid w:val="00C00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00F30"/>
  </w:style>
  <w:style w:type="character" w:customStyle="1" w:styleId="21">
    <w:name w:val="Основной текст (2)_"/>
    <w:basedOn w:val="a0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C00F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C00F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styleId="ae">
    <w:name w:val="FollowedHyperlink"/>
    <w:basedOn w:val="a0"/>
    <w:uiPriority w:val="99"/>
    <w:semiHidden/>
    <w:unhideWhenUsed/>
    <w:rsid w:val="00C00F30"/>
    <w:rPr>
      <w:color w:val="954F72" w:themeColor="followedHyperlink"/>
      <w:u w:val="single"/>
    </w:rPr>
  </w:style>
  <w:style w:type="paragraph" w:customStyle="1" w:styleId="12">
    <w:name w:val="Заголовок1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C00F3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E34D-CA96-44D1-AC8C-D8F6ABE0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6291</Words>
  <Characters>35863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42070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Родионова</dc:creator>
  <cp:keywords/>
  <dc:description/>
  <cp:lastModifiedBy>Юра</cp:lastModifiedBy>
  <cp:revision>4</cp:revision>
  <cp:lastPrinted>2025-11-07T08:53:00Z</cp:lastPrinted>
  <dcterms:created xsi:type="dcterms:W3CDTF">2026-02-10T05:20:00Z</dcterms:created>
  <dcterms:modified xsi:type="dcterms:W3CDTF">2026-02-10T10:34:00Z</dcterms:modified>
</cp:coreProperties>
</file>